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方正仿宋简体" w:hAnsi="方正仿宋简体" w:eastAsia="方正仿宋简体" w:cs="方正仿宋简体"/>
          <w:b w:val="0"/>
          <w:bCs w:val="0"/>
          <w:sz w:val="32"/>
          <w:szCs w:val="32"/>
          <w:lang w:eastAsia="zh-CN"/>
        </w:rPr>
      </w:pPr>
      <w:r>
        <w:rPr>
          <w:rFonts w:hint="eastAsia" w:ascii="方正仿宋简体" w:hAnsi="方正仿宋简体" w:eastAsia="方正仿宋简体" w:cs="方正仿宋简体"/>
          <w:b w:val="0"/>
          <w:bCs w:val="0"/>
          <w:sz w:val="32"/>
          <w:szCs w:val="32"/>
          <w:lang w:eastAsia="zh-CN"/>
        </w:rPr>
        <w:t>推荐单位：安徽大学</w:t>
      </w:r>
    </w:p>
    <w:p>
      <w:pPr>
        <w:jc w:val="center"/>
        <w:rPr>
          <w:rFonts w:hint="eastAsia"/>
          <w:b/>
          <w:bCs/>
          <w:sz w:val="36"/>
          <w:szCs w:val="36"/>
          <w:lang w:eastAsia="zh-CN"/>
        </w:rPr>
      </w:pPr>
    </w:p>
    <w:p>
      <w:pPr>
        <w:jc w:val="center"/>
        <w:rPr>
          <w:rFonts w:hint="eastAsia" w:ascii="方正小标宋简体" w:hAnsi="方正小标宋简体" w:eastAsia="方正小标宋简体" w:cs="方正小标宋简体"/>
          <w:b w:val="0"/>
          <w:bCs w:val="0"/>
          <w:sz w:val="36"/>
          <w:szCs w:val="36"/>
          <w:lang w:eastAsia="zh-CN"/>
        </w:rPr>
      </w:pPr>
      <w:r>
        <w:rPr>
          <w:rFonts w:hint="eastAsia" w:ascii="方正小标宋简体" w:hAnsi="方正小标宋简体" w:eastAsia="方正小标宋简体" w:cs="方正小标宋简体"/>
          <w:b w:val="0"/>
          <w:bCs w:val="0"/>
          <w:sz w:val="36"/>
          <w:szCs w:val="36"/>
          <w:lang w:eastAsia="zh-CN"/>
        </w:rPr>
        <w:t>搭好勤工助学平台</w:t>
      </w:r>
      <w:r>
        <w:rPr>
          <w:rFonts w:hint="eastAsia" w:ascii="方正小标宋简体" w:hAnsi="方正小标宋简体" w:eastAsia="方正小标宋简体" w:cs="方正小标宋简体"/>
          <w:b w:val="0"/>
          <w:bCs w:val="0"/>
          <w:sz w:val="36"/>
          <w:szCs w:val="36"/>
          <w:lang w:val="en-US" w:eastAsia="zh-CN"/>
        </w:rPr>
        <w:t xml:space="preserve"> </w:t>
      </w:r>
      <w:r>
        <w:rPr>
          <w:rFonts w:hint="eastAsia" w:ascii="方正小标宋简体" w:hAnsi="方正小标宋简体" w:eastAsia="方正小标宋简体" w:cs="方正小标宋简体"/>
          <w:b w:val="0"/>
          <w:bCs w:val="0"/>
          <w:sz w:val="36"/>
          <w:szCs w:val="36"/>
          <w:lang w:eastAsia="zh-CN"/>
        </w:rPr>
        <w:t>助力学生成长成才</w:t>
      </w:r>
    </w:p>
    <w:p>
      <w:pPr>
        <w:jc w:val="center"/>
        <w:rPr>
          <w:rFonts w:hint="eastAsia" w:ascii="方正楷体简体" w:hAnsi="方正楷体简体" w:eastAsia="方正楷体简体" w:cs="方正楷体简体"/>
          <w:sz w:val="32"/>
          <w:szCs w:val="32"/>
          <w:lang w:eastAsia="zh-CN"/>
        </w:rPr>
      </w:pPr>
      <w:r>
        <w:rPr>
          <w:rFonts w:hint="eastAsia" w:ascii="方正楷体简体" w:hAnsi="方正楷体简体" w:eastAsia="方正楷体简体" w:cs="方正楷体简体"/>
          <w:sz w:val="32"/>
          <w:szCs w:val="32"/>
          <w:lang w:eastAsia="zh-CN"/>
        </w:rPr>
        <w:t>邢冰（安徽大学党委学工部、副部长）张睿（安徽大学学生资助管理中心、主任）、乔媛媛（安徽大学学生资助管理中心、副主任科员）</w:t>
      </w:r>
    </w:p>
    <w:p>
      <w:pPr>
        <w:rPr>
          <w:rFonts w:hint="eastAsia" w:ascii="方正仿宋_GBK" w:hAnsi="方正仿宋_GBK" w:eastAsia="方正仿宋_GBK" w:cs="方正仿宋_GBK"/>
          <w:b w:val="0"/>
          <w:bCs w:val="0"/>
          <w:sz w:val="32"/>
          <w:szCs w:val="32"/>
          <w:lang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勤工助学是高校资助体系的重要组成部分，也是促进家庭经济困难大学生成长和发展的重要途径和载体。近年来，安徽大学着眼成长学生需求，不断强化体制机制，着力规范管理，加强信息化平台建设，力求发挥资助育人成效。</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一、健全体制机制，完善制度保障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安徽大学学生资助工作领导小组全面领导并成立学生勤工助学服务中心，与学生资助管理中心“一个机构、两块牌子”，对勤工助学工作进行全面、系统管理。建立多部门协作机制，形成工作合力：每学年初，勤工助学中心召开岗位协调会，会同学校人事、财务以及研究生院等部门核定勤工助学岗位及招聘人员数，组织各用工单位开展招聘录用、岗前培训、考勤管理等工作，学工部门负责劳务的汇总、审核及上报；财务部门负责管理和使用学校勤工助学专项资金，并及时足额发放学生劳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为保护学生的正当权益，使勤工助学活动做到有章可循、有法可依，安徽大学先后印发《安徽大学勤工助学管理办法》和《安徽大学硕士研究生“三助”工作管理办法（修订）》等规章制度，不断完善制度保障。</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二、着重规范管理，构建体系支撑</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（一）完善经费保障，严格资金管理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学校执行国家规定，积极筹措经费，设立勤工助学专项资金，并制定资助资金使用与管理办法，对勤工助学实施专款专用，严格财务审核报送，确保勤工助学资金规范发放。</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2019年学校发放本专科学生勤工助学劳务近200万元，资助学生900余人；研究生</w:t>
      </w:r>
      <w:r>
        <w:rPr>
          <w:rFonts w:hint="eastAsia" w:ascii="方正仿宋_GB2312" w:hAnsi="方正仿宋_GB2312" w:eastAsia="方正仿宋_GB2312" w:cs="方正仿宋_GB2312"/>
          <w:sz w:val="32"/>
          <w:szCs w:val="32"/>
          <w:highlight w:val="none"/>
          <w:lang w:val="en-US" w:eastAsia="zh-CN"/>
        </w:rPr>
        <w:t>助管</w:t>
      </w:r>
      <w:r>
        <w:rPr>
          <w:rFonts w:hint="eastAsia" w:ascii="方正仿宋_GB2312" w:hAnsi="方正仿宋_GB2312" w:eastAsia="方正仿宋_GB2312" w:cs="方正仿宋_GB2312"/>
          <w:sz w:val="32"/>
          <w:szCs w:val="32"/>
          <w:lang w:val="en-US" w:eastAsia="zh-CN"/>
        </w:rPr>
        <w:t>劳务逾300万，资助学生300余人。</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（二）强化队伍管理，严格责任落实</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为打造一支高素质、责任心强的勤工助学管理队伍，勤工助学服务中心通过定期开展培训，组织规章制度及系统操作学</w:t>
      </w:r>
      <w:bookmarkStart w:id="0" w:name="_GoBack"/>
      <w:bookmarkEnd w:id="0"/>
      <w:r>
        <w:rPr>
          <w:rFonts w:hint="eastAsia" w:ascii="方正仿宋_GB2312" w:hAnsi="方正仿宋_GB2312" w:eastAsia="方正仿宋_GB2312" w:cs="方正仿宋_GB2312"/>
          <w:sz w:val="32"/>
          <w:szCs w:val="32"/>
          <w:lang w:val="en-US" w:eastAsia="zh-CN"/>
        </w:rPr>
        <w:t>习，建立QQ群组等方式，及时沟通交流，反馈信息。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 xml:space="preserve">2019年通过强化队伍管理、严格落实责任，我校勤工助学管理队伍切实做好学生的岗位申报、招聘录用、考勤考评、报账评优等，未出现一例学生投诉事件。 </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（三）合理设置岗位，优化岗前培训</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学校积极统筹校内资源，根据学生空余时间，既设定固定岗位，又设定临时性岗位，最大限度满足学生需要；根据工作内容及性质，将岗位划分为服务型、</w:t>
      </w:r>
      <w:r>
        <w:rPr>
          <w:rFonts w:hint="eastAsia" w:ascii="方正仿宋_GB2312" w:hAnsi="方正仿宋_GB2312" w:eastAsia="方正仿宋_GB2312" w:cs="方正仿宋_GB2312"/>
          <w:sz w:val="32"/>
          <w:szCs w:val="32"/>
          <w:highlight w:val="none"/>
          <w:lang w:val="en-US" w:eastAsia="zh-CN"/>
        </w:rPr>
        <w:t>助管</w:t>
      </w:r>
      <w:r>
        <w:rPr>
          <w:rFonts w:hint="eastAsia" w:ascii="方正仿宋_GB2312" w:hAnsi="方正仿宋_GB2312" w:eastAsia="方正仿宋_GB2312" w:cs="方正仿宋_GB2312"/>
          <w:sz w:val="32"/>
          <w:szCs w:val="32"/>
          <w:lang w:val="en-US" w:eastAsia="zh-CN"/>
        </w:rPr>
        <w:t>型以及技术型，其中包括教学助理、科研助理、行政管理助理和学校公共服务等。学生可根据自己的专业特点申请勤工助学岗位，应用专业知识，加强专业技能，提升实践能力。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2019年，根据学生成长发展需要，学校提供本专科生勤工助学岗位200余个，研究生岗位近300个。每月有近500名本专科生，300名研究生，在勤工助学岗位上工作。学校组织各用工单位开展贴合工作实际的岗前培训，明确在岗职责、劳动纪律，丰富职业技能等方面培训形式，优化培训内容，切实帮助学生成长和提升。</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（四）建立信息平台，全时全程监管</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以智慧资助系统建设为契机，将勤工助学作为智慧资助的模块之一，针对高校勤工助学工作业务流程特点，打造信息化管理系统，提高管理效率，有效促进了学校勤工助学管理工作的流程化、规范化和便捷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1、工作流程管理更清晰。学校将勤工助学工作流程嵌入信息化系统，按照学生—用工单位—高校三类身份设置功能权限，开发包括部门维护、岗位发布、学生申请、岗位审批、上岗信息管理，劳务申请、工资审核报送等一系列功能，贯穿学生勤工助学工作全流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2、学生信息掌控更精准。建立勤工助学学生资源库，详细记录学生基本个人信息、受助情况、空余时间、兼职情况、学习情况和兴趣专长等，方便学生和用工单位双向选择，帮助学生学以致用，激发专业学习的热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3、考核监督更规范。利用系统进行全过程监管，严格控制学生工作时长及劳务发放，对超时工作及超额工资需提交情况说明，避免用工单位过多占用学生空余时间，保证学生的正常学习。</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 xml:space="preserve">    三、拓展育人渠道，提升育人成效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随着社会经济快速发展，人才培养环境和教育模式相应发生改变，勤工助学也从纯粹的“经济资助功能”向“人的全面发展的教育功能”转变。安徽大学积极拓展勤工助学育人渠道，力求多维度提升育人成效。</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（一）设定激励机制，提供学分认证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学校对于勤工助学给予足够的激励和重视，对于学生在这一过程中的贡献和成长给予充分的关注和支持。号召各用工单位每年度进行本单位优秀勤工助学岗位的评选。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素质教育作为学校本科人才培养中的重要一环，学校号召学有余力学生进行勤工助学活动，并将其作为社会服务工作，纳入学校素质教育学分认定体系，获得相应学分。</w:t>
      </w:r>
    </w:p>
    <w:p>
      <w:pPr>
        <w:keepNext w:val="0"/>
        <w:keepLines w:val="0"/>
        <w:pageBreakBefore w:val="0"/>
        <w:widowControl w:val="0"/>
        <w:kinsoku/>
        <w:wordWrap/>
        <w:overflowPunct/>
        <w:topLinePunct w:val="0"/>
        <w:autoSpaceDE/>
        <w:autoSpaceDN/>
        <w:bidi w:val="0"/>
        <w:adjustRightInd/>
        <w:snapToGrid/>
        <w:spacing w:line="580" w:lineRule="exact"/>
        <w:ind w:firstLine="642" w:firstLineChars="200"/>
        <w:textAlignment w:val="auto"/>
        <w:rPr>
          <w:rFonts w:hint="eastAsia" w:ascii="方正楷体_GBK" w:hAnsi="方正楷体_GBK" w:eastAsia="方正楷体_GBK" w:cs="方正楷体_GBK"/>
          <w:b/>
          <w:bCs w:val="0"/>
          <w:sz w:val="32"/>
          <w:szCs w:val="32"/>
          <w:lang w:val="en-US" w:eastAsia="zh-CN"/>
        </w:rPr>
      </w:pPr>
      <w:r>
        <w:rPr>
          <w:rFonts w:hint="eastAsia" w:ascii="方正楷体_GBK" w:hAnsi="方正楷体_GBK" w:eastAsia="方正楷体_GBK" w:cs="方正楷体_GBK"/>
          <w:b/>
          <w:bCs w:val="0"/>
          <w:sz w:val="32"/>
          <w:szCs w:val="32"/>
          <w:lang w:val="en-US" w:eastAsia="zh-CN"/>
        </w:rPr>
        <w:t>（二）提高学生素养，积累工作经验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一方面，对勤工助学学生的思想政治教育、职业素质教育，培养学生良好的职业素养，有助于他们树立正确的劳动观，教育学生自立成才。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另一方面，从事校内勤工助学也有利于学生进一步了解学校各部门工作及运作，积累相关工作经验，在学校人才队伍选拔时具有优势。目前我校学工队伍中，大多数曾有勤工助学</w:t>
      </w:r>
      <w:r>
        <w:rPr>
          <w:rFonts w:hint="eastAsia" w:ascii="方正仿宋_GB2312" w:hAnsi="方正仿宋_GB2312" w:eastAsia="方正仿宋_GB2312" w:cs="方正仿宋_GB2312"/>
          <w:sz w:val="32"/>
          <w:szCs w:val="32"/>
          <w:highlight w:val="none"/>
          <w:lang w:val="en-US" w:eastAsia="zh-CN"/>
        </w:rPr>
        <w:t>助管</w:t>
      </w:r>
      <w:r>
        <w:rPr>
          <w:rFonts w:hint="eastAsia" w:ascii="方正仿宋_GB2312" w:hAnsi="方正仿宋_GB2312" w:eastAsia="方正仿宋_GB2312" w:cs="方正仿宋_GB2312"/>
          <w:sz w:val="32"/>
          <w:szCs w:val="32"/>
          <w:lang w:val="en-US" w:eastAsia="zh-CN"/>
        </w:rPr>
        <w:t>工作经历。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2312" w:hAnsi="方正仿宋_GB2312" w:eastAsia="方正仿宋_GB2312" w:cs="方正仿宋_GB2312"/>
          <w:sz w:val="32"/>
          <w:szCs w:val="32"/>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简体">
    <w:altName w:val="方正仿宋_GBK"/>
    <w:panose1 w:val="02010601030101010101"/>
    <w:charset w:val="86"/>
    <w:family w:val="auto"/>
    <w:pitch w:val="default"/>
    <w:sig w:usb0="00000000" w:usb1="00000000" w:usb2="0000001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楷体简体">
    <w:altName w:val="方正楷体_GBK"/>
    <w:panose1 w:val="02010601030101010101"/>
    <w:charset w:val="86"/>
    <w:family w:val="auto"/>
    <w:pitch w:val="default"/>
    <w:sig w:usb0="00000000" w:usb1="00000000" w:usb2="00000010" w:usb3="00000000" w:csb0="00040000" w:csb1="00000000"/>
  </w:font>
  <w:font w:name="方正仿宋_GBK">
    <w:panose1 w:val="02000000000000000000"/>
    <w:charset w:val="86"/>
    <w:family w:val="auto"/>
    <w:pitch w:val="default"/>
    <w:sig w:usb0="00000001" w:usb1="08000000" w:usb2="00000000" w:usb3="00000000" w:csb0="00040000" w:csb1="00000000"/>
  </w:font>
  <w:font w:name="方正仿宋_GB2312">
    <w:altName w:val="方正仿宋_GBK"/>
    <w:panose1 w:val="02000000000000000000"/>
    <w:charset w:val="86"/>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7A3913"/>
    <w:rsid w:val="127A3913"/>
    <w:rsid w:val="57611C71"/>
    <w:rsid w:val="9F5F3E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2021-03-18T15:49:00Z</dcterms:created>
  <dc:creator>张坤</dc:creator>
  <cp:lastModifiedBy>ahsjyt</cp:lastModifiedBy>
  <dcterms:modified xsi:type="dcterms:W3CDTF">2021-04-21T13:26:23Z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